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DC3C7" w14:textId="3343116F" w:rsidR="00343E37" w:rsidRDefault="0056524E" w:rsidP="0056524E">
      <w:pPr>
        <w:pStyle w:val="Title"/>
      </w:pPr>
      <w:r w:rsidRPr="0056524E">
        <w:t>Guide: 12 S</w:t>
      </w:r>
      <w:r>
        <w:t>teps to setup OAuth for Business Central endpoints and get access via Postman</w:t>
      </w:r>
    </w:p>
    <w:p w14:paraId="2F00B12F" w14:textId="3AED0768" w:rsidR="0056524E" w:rsidRDefault="0056524E" w:rsidP="0056524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/>
        </w:rPr>
        <w:id w:val="-15274817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217878" w14:textId="5C7E5337" w:rsidR="0056524E" w:rsidRDefault="0056524E">
          <w:pPr>
            <w:pStyle w:val="TOCHeading"/>
          </w:pPr>
        </w:p>
        <w:p w14:paraId="214FD672" w14:textId="66524968" w:rsidR="0056524E" w:rsidRDefault="0056524E">
          <w:pPr>
            <w:pStyle w:val="TOC3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121543" w:history="1">
            <w:r w:rsidRPr="005D3FDA">
              <w:rPr>
                <w:rStyle w:val="Hyperlink"/>
                <w:noProof/>
              </w:rPr>
              <w:t>1. Go to App registrations in Azure AD: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_Toc57121543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28C96" w14:textId="69802298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4" w:history="1">
            <w:r w:rsidR="0056524E" w:rsidRPr="0056524E">
              <w:rPr>
                <w:rStyle w:val="Hyperlink"/>
                <w:noProof/>
              </w:rPr>
              <w:t>2. Create a New registration.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_Toc57121544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1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243820AC" w14:textId="61600B04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5" w:history="1">
            <w:r w:rsidR="0056524E" w:rsidRPr="0056524E">
              <w:rPr>
                <w:rStyle w:val="Hyperlink"/>
                <w:noProof/>
              </w:rPr>
              <w:t>3. Copy the application (client) ID..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_Toc57121545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2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184A3995" w14:textId="195D8EF8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6" w:history="1">
            <w:r w:rsidR="0056524E" w:rsidRPr="0056524E">
              <w:rPr>
                <w:rStyle w:val="Hyperlink"/>
                <w:noProof/>
              </w:rPr>
              <w:t>4. Add API permission..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_Toc57121546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2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728FCD76" w14:textId="35428FF8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7" w:history="1">
            <w:r w:rsidR="0056524E" w:rsidRPr="0056524E">
              <w:rPr>
                <w:rStyle w:val="Hyperlink"/>
                <w:noProof/>
              </w:rPr>
              <w:t>5. Add a Client secret.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_Toc57121547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3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11CA1AE3" w14:textId="476138B6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8" w:history="1">
            <w:r w:rsidR="0056524E" w:rsidRPr="0056524E">
              <w:rPr>
                <w:rStyle w:val="Hyperlink"/>
                <w:noProof/>
              </w:rPr>
              <w:t>6. Add a Platform configuration..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_Toc57121548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3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1176230D" w14:textId="77C96C0A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49" w:history="1">
            <w:r w:rsidR="0056524E" w:rsidRPr="0056524E">
              <w:rPr>
                <w:rStyle w:val="Hyperlink"/>
                <w:noProof/>
              </w:rPr>
              <w:t>7. Open Postman.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_Toc57121549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4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7C2B601E" w14:textId="0542B83E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0" w:history="1">
            <w:r w:rsidR="0056524E" w:rsidRPr="0056524E">
              <w:rPr>
                <w:rStyle w:val="Hyperlink"/>
                <w:noProof/>
              </w:rPr>
              <w:t>8. Go to Authorization tab.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_Toc57121550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5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27135A28" w14:textId="6BA2D8B2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1" w:history="1">
            <w:r w:rsidR="0056524E" w:rsidRPr="0056524E">
              <w:rPr>
                <w:rStyle w:val="Hyperlink"/>
                <w:noProof/>
              </w:rPr>
              <w:t>9. Click Get New Access Token.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_Toc57121551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5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2C7682BB" w14:textId="3C937717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2" w:history="1">
            <w:r w:rsidR="0056524E" w:rsidRPr="0056524E">
              <w:rPr>
                <w:rStyle w:val="Hyperlink"/>
                <w:noProof/>
              </w:rPr>
              <w:t>10. Now input application (client) ID from step 3. and secret value from step 5.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_Toc57121552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5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5981FD60" w14:textId="004C70A5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3" w:history="1">
            <w:r w:rsidR="0056524E" w:rsidRPr="0056524E">
              <w:rPr>
                <w:rStyle w:val="Hyperlink"/>
                <w:noProof/>
              </w:rPr>
              <w:t>11. Now click Request Token..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_Toc57121553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6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6AE2239D" w14:textId="35B20404" w:rsidR="0056524E" w:rsidRP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4" w:history="1">
            <w:r w:rsidR="0056524E" w:rsidRPr="0056524E">
              <w:rPr>
                <w:rStyle w:val="Hyperlink"/>
                <w:noProof/>
              </w:rPr>
              <w:t>12. When you receive the token, click Use token.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_Toc57121554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8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007D32C7" w14:textId="4D0FE25B" w:rsidR="0056524E" w:rsidRDefault="004C66CB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7121555" w:history="1">
            <w:r w:rsidR="0056524E" w:rsidRPr="0056524E">
              <w:rPr>
                <w:rStyle w:val="Hyperlink"/>
                <w:noProof/>
              </w:rPr>
              <w:t>13. Optional: Copy/paste the token to https://jwt.io/. It can translate your token into this:</w:t>
            </w:r>
            <w:r w:rsidR="0056524E" w:rsidRPr="0056524E">
              <w:rPr>
                <w:noProof/>
                <w:webHidden/>
              </w:rPr>
              <w:tab/>
            </w:r>
            <w:r w:rsidR="0056524E" w:rsidRPr="0056524E">
              <w:rPr>
                <w:noProof/>
                <w:webHidden/>
              </w:rPr>
              <w:fldChar w:fldCharType="begin"/>
            </w:r>
            <w:r w:rsidR="0056524E" w:rsidRPr="0056524E">
              <w:rPr>
                <w:noProof/>
                <w:webHidden/>
              </w:rPr>
              <w:instrText xml:space="preserve"> PAGEREF _Toc57121555 \h </w:instrText>
            </w:r>
            <w:r w:rsidR="0056524E" w:rsidRPr="0056524E">
              <w:rPr>
                <w:noProof/>
                <w:webHidden/>
              </w:rPr>
            </w:r>
            <w:r w:rsidR="0056524E" w:rsidRPr="0056524E">
              <w:rPr>
                <w:noProof/>
                <w:webHidden/>
              </w:rPr>
              <w:fldChar w:fldCharType="separate"/>
            </w:r>
            <w:r w:rsidR="0056524E" w:rsidRPr="0056524E">
              <w:rPr>
                <w:noProof/>
                <w:webHidden/>
              </w:rPr>
              <w:t>9</w:t>
            </w:r>
            <w:r w:rsidR="0056524E" w:rsidRPr="0056524E">
              <w:rPr>
                <w:noProof/>
                <w:webHidden/>
              </w:rPr>
              <w:fldChar w:fldCharType="end"/>
            </w:r>
          </w:hyperlink>
        </w:p>
        <w:p w14:paraId="27176797" w14:textId="756B8AAE" w:rsidR="0056524E" w:rsidRDefault="0056524E">
          <w:r>
            <w:rPr>
              <w:b/>
              <w:bCs/>
              <w:lang w:val="da-DK"/>
            </w:rPr>
            <w:fldChar w:fldCharType="end"/>
          </w:r>
        </w:p>
      </w:sdtContent>
    </w:sdt>
    <w:p w14:paraId="3241FA06" w14:textId="77777777" w:rsidR="0056524E" w:rsidRPr="0056524E" w:rsidRDefault="0056524E" w:rsidP="0056524E"/>
    <w:p w14:paraId="14632C41" w14:textId="1CC730D1" w:rsidR="006B30D6" w:rsidRDefault="006B30D6">
      <w:bookmarkStart w:id="0" w:name="_Toc57121543"/>
      <w:r w:rsidRPr="0056524E">
        <w:rPr>
          <w:rStyle w:val="Heading3Char"/>
        </w:rPr>
        <w:t>1. Go to App registrations in Azure AD:</w:t>
      </w:r>
      <w:bookmarkEnd w:id="0"/>
      <w:r w:rsidRPr="0056524E">
        <w:rPr>
          <w:rStyle w:val="Heading3Char"/>
        </w:rPr>
        <w:t xml:space="preserve"> </w:t>
      </w:r>
    </w:p>
    <w:p w14:paraId="75760D0B" w14:textId="0B4AD651" w:rsidR="006B30D6" w:rsidRPr="006B30D6" w:rsidRDefault="006B30D6" w:rsidP="0056524E">
      <w:pPr>
        <w:pStyle w:val="Heading3"/>
      </w:pPr>
      <w:bookmarkStart w:id="1" w:name="_Toc57121544"/>
      <w:r>
        <w:lastRenderedPageBreak/>
        <w:t xml:space="preserve">2. Create a </w:t>
      </w:r>
      <w:proofErr w:type="gramStart"/>
      <w:r>
        <w:t>New</w:t>
      </w:r>
      <w:proofErr w:type="gramEnd"/>
      <w:r>
        <w:t xml:space="preserve"> registration.</w:t>
      </w:r>
      <w:bookmarkEnd w:id="1"/>
    </w:p>
    <w:p w14:paraId="7CEBF7BF" w14:textId="510CA0AA" w:rsidR="006B30D6" w:rsidRDefault="006B30D6">
      <w:pPr>
        <w:rPr>
          <w:lang w:val="da-DK"/>
        </w:rPr>
      </w:pPr>
      <w:r>
        <w:rPr>
          <w:noProof/>
        </w:rPr>
        <w:drawing>
          <wp:inline distT="0" distB="0" distL="0" distR="0" wp14:anchorId="702E0403" wp14:editId="107177D2">
            <wp:extent cx="5731510" cy="3223895"/>
            <wp:effectExtent l="114300" t="114300" r="116840" b="1098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C7F49" w14:textId="25CD05DD" w:rsidR="006B30D6" w:rsidRPr="006B30D6" w:rsidRDefault="006B30D6" w:rsidP="0056524E">
      <w:pPr>
        <w:pStyle w:val="Heading3"/>
      </w:pPr>
      <w:bookmarkStart w:id="2" w:name="_Toc57121545"/>
      <w:r w:rsidRPr="006B30D6">
        <w:t>3. Copy the application (client) I</w:t>
      </w:r>
      <w:r>
        <w:t>D. Must be used later.</w:t>
      </w:r>
      <w:bookmarkEnd w:id="2"/>
    </w:p>
    <w:p w14:paraId="7E6F8B8C" w14:textId="285217BA" w:rsidR="006B30D6" w:rsidRDefault="00266820">
      <w:pPr>
        <w:rPr>
          <w:lang w:val="da-DK"/>
        </w:rPr>
      </w:pPr>
      <w:r>
        <w:rPr>
          <w:noProof/>
          <w:lang w:val="da-DK"/>
        </w:rPr>
        <w:drawing>
          <wp:inline distT="0" distB="0" distL="0" distR="0" wp14:anchorId="4E6B98C7" wp14:editId="0F401429">
            <wp:extent cx="5722620" cy="1386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ECD9" w14:textId="5344A88F" w:rsidR="006B30D6" w:rsidRPr="006B30D6" w:rsidRDefault="006B30D6" w:rsidP="0056524E">
      <w:pPr>
        <w:pStyle w:val="Heading3"/>
      </w:pPr>
      <w:bookmarkStart w:id="3" w:name="_Toc57121546"/>
      <w:r w:rsidRPr="006B30D6">
        <w:t xml:space="preserve">4. Add API permission. </w:t>
      </w:r>
      <w:r>
        <w:t xml:space="preserve">I set delegated permission for Dynamics 365 Business Central and then </w:t>
      </w:r>
      <w:proofErr w:type="spellStart"/>
      <w:r>
        <w:t>user_impersonation</w:t>
      </w:r>
      <w:proofErr w:type="spellEnd"/>
      <w:r>
        <w:t>. Different settings might be needed for access by Dynamicweb integration framework, but for user access via Postman, my settings work.</w:t>
      </w:r>
      <w:bookmarkEnd w:id="3"/>
    </w:p>
    <w:p w14:paraId="747F6498" w14:textId="42CFE2CE" w:rsidR="006B30D6" w:rsidRPr="006B30D6" w:rsidRDefault="006B30D6"/>
    <w:p w14:paraId="3C3CBE5F" w14:textId="3459159E" w:rsidR="006B30D6" w:rsidRDefault="006B30D6">
      <w:pPr>
        <w:rPr>
          <w:lang w:val="da-DK"/>
        </w:rPr>
      </w:pPr>
      <w:r>
        <w:rPr>
          <w:noProof/>
        </w:rPr>
        <w:lastRenderedPageBreak/>
        <w:drawing>
          <wp:inline distT="0" distB="0" distL="0" distR="0" wp14:anchorId="1F5389C3" wp14:editId="7C6B1D89">
            <wp:extent cx="5731510" cy="3223895"/>
            <wp:effectExtent l="114300" t="114300" r="116840" b="10985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F2A2F" w14:textId="127E1601" w:rsidR="006B30D6" w:rsidRPr="006B30D6" w:rsidRDefault="006B30D6" w:rsidP="0056524E">
      <w:pPr>
        <w:pStyle w:val="Heading3"/>
      </w:pPr>
      <w:bookmarkStart w:id="4" w:name="_Toc57121547"/>
      <w:r w:rsidRPr="006B30D6">
        <w:t xml:space="preserve">5. Add a </w:t>
      </w:r>
      <w:proofErr w:type="gramStart"/>
      <w:r w:rsidRPr="006B30D6">
        <w:t>Client</w:t>
      </w:r>
      <w:proofErr w:type="gramEnd"/>
      <w:r w:rsidRPr="006B30D6">
        <w:t xml:space="preserve"> secret. C</w:t>
      </w:r>
      <w:r>
        <w:t>opy the value. Must be used later and will never be shown again.</w:t>
      </w:r>
      <w:bookmarkEnd w:id="4"/>
    </w:p>
    <w:p w14:paraId="696036EF" w14:textId="7C520882" w:rsidR="006B30D6" w:rsidRDefault="006B30D6">
      <w:pPr>
        <w:rPr>
          <w:lang w:val="da-DK"/>
        </w:rPr>
      </w:pPr>
      <w:r>
        <w:rPr>
          <w:noProof/>
        </w:rPr>
        <w:drawing>
          <wp:inline distT="0" distB="0" distL="0" distR="0" wp14:anchorId="33C5E023" wp14:editId="429F822E">
            <wp:extent cx="5731510" cy="3223895"/>
            <wp:effectExtent l="114300" t="114300" r="116840" b="10985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1D4F58" w14:textId="0A1EE21C" w:rsidR="006B30D6" w:rsidRDefault="006B30D6">
      <w:pPr>
        <w:rPr>
          <w:lang w:val="da-DK"/>
        </w:rPr>
      </w:pPr>
    </w:p>
    <w:p w14:paraId="5DD4F30F" w14:textId="50847B34" w:rsidR="006B30D6" w:rsidRPr="006B30D6" w:rsidRDefault="006B30D6" w:rsidP="0056524E">
      <w:pPr>
        <w:pStyle w:val="Heading3"/>
      </w:pPr>
      <w:bookmarkStart w:id="5" w:name="_Toc57121548"/>
      <w:r w:rsidRPr="006B30D6">
        <w:lastRenderedPageBreak/>
        <w:t xml:space="preserve">6. Add a Platform configuration. </w:t>
      </w:r>
      <w:r>
        <w:t>My settings are custom URL in Redirect URIs. I then copy a redirect URL supplied by Postman (will show later). Different settings might be needed for access by Dynamicweb integration framework, but for user access via Postman, my settings work.</w:t>
      </w:r>
      <w:bookmarkEnd w:id="5"/>
    </w:p>
    <w:p w14:paraId="5938E67C" w14:textId="40FC5608" w:rsidR="006B30D6" w:rsidRDefault="006B30D6">
      <w:pPr>
        <w:rPr>
          <w:lang w:val="da-DK"/>
        </w:rPr>
      </w:pPr>
      <w:r>
        <w:rPr>
          <w:noProof/>
        </w:rPr>
        <w:drawing>
          <wp:inline distT="0" distB="0" distL="0" distR="0" wp14:anchorId="6E26A375" wp14:editId="2286560D">
            <wp:extent cx="5731510" cy="3223895"/>
            <wp:effectExtent l="114300" t="114300" r="116840" b="10985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A5475" w14:textId="77777777" w:rsidR="00B1137C" w:rsidRDefault="00B1137C" w:rsidP="0056524E">
      <w:pPr>
        <w:pStyle w:val="Heading3"/>
      </w:pPr>
      <w:bookmarkStart w:id="6" w:name="_Toc57121549"/>
      <w:r w:rsidRPr="00B1137C">
        <w:t>7. Open Postman. Create a new r</w:t>
      </w:r>
      <w:r>
        <w:t>equest and add an endpoint from BC which you would normally access with basic authentication.</w:t>
      </w:r>
      <w:bookmarkEnd w:id="6"/>
      <w:r>
        <w:t xml:space="preserve"> </w:t>
      </w:r>
    </w:p>
    <w:p w14:paraId="56D94AD7" w14:textId="77777777" w:rsidR="0056524E" w:rsidRDefault="0056524E"/>
    <w:p w14:paraId="2B7D4F64" w14:textId="4DB94001" w:rsidR="00B1137C" w:rsidRDefault="00B1137C">
      <w:r>
        <w:t xml:space="preserve">Example: </w:t>
      </w:r>
      <w:hyperlink r:id="rId13" w:history="1">
        <w:r w:rsidRPr="00D12A6C">
          <w:rPr>
            <w:rStyle w:val="Hyperlink"/>
          </w:rPr>
          <w:t>https://api.businesscentral.dynamics.com/v2.0/</w:t>
        </w:r>
        <w:r w:rsidRPr="00D12A6C">
          <w:rPr>
            <w:rStyle w:val="Hyperlink"/>
            <w:b/>
            <w:bCs/>
          </w:rPr>
          <w:t>{tenant</w:t>
        </w:r>
        <w:r w:rsidRPr="00B1137C">
          <w:rPr>
            <w:rStyle w:val="Hyperlink"/>
          </w:rPr>
          <w:t>_</w:t>
        </w:r>
        <w:r w:rsidRPr="00D12A6C">
          <w:rPr>
            <w:rStyle w:val="Hyperlink"/>
            <w:b/>
            <w:bCs/>
          </w:rPr>
          <w:t>ID}</w:t>
        </w:r>
        <w:r w:rsidRPr="00D12A6C">
          <w:rPr>
            <w:rStyle w:val="Hyperlink"/>
          </w:rPr>
          <w:t>/BC17/api/v2.0/companies(0f8058e0-affd-ea11-bb48-000d3a2fece2)/items</w:t>
        </w:r>
      </w:hyperlink>
    </w:p>
    <w:p w14:paraId="0AA152F9" w14:textId="3117BEC2" w:rsidR="00B1137C" w:rsidRDefault="00B1137C">
      <w:r w:rsidRPr="00B1137C">
        <w:rPr>
          <w:b/>
          <w:bCs/>
        </w:rPr>
        <w:t>Please note</w:t>
      </w:r>
      <w:r>
        <w:t xml:space="preserve"> that the tenant ID can be omitted. It will be part of the received token.</w:t>
      </w:r>
    </w:p>
    <w:p w14:paraId="76FDF589" w14:textId="2ADBF552" w:rsidR="00B1137C" w:rsidRDefault="00B1137C">
      <w:r>
        <w:rPr>
          <w:noProof/>
        </w:rPr>
        <w:lastRenderedPageBreak/>
        <w:drawing>
          <wp:inline distT="0" distB="0" distL="0" distR="0" wp14:anchorId="302FC7F6" wp14:editId="59303E89">
            <wp:extent cx="5731510" cy="3223895"/>
            <wp:effectExtent l="114300" t="114300" r="116840" b="10985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5F25AD" w14:textId="0646D5DE" w:rsidR="00B1137C" w:rsidRDefault="00B1137C" w:rsidP="0056524E">
      <w:pPr>
        <w:pStyle w:val="Heading3"/>
      </w:pPr>
      <w:bookmarkStart w:id="7" w:name="_Toc57121550"/>
      <w:r>
        <w:t>8. Go to Authorization tab. Choose Type OAuth 2.0 and Add authorization data to: “Request Headers”</w:t>
      </w:r>
      <w:bookmarkEnd w:id="7"/>
    </w:p>
    <w:p w14:paraId="66876749" w14:textId="67CD0335" w:rsidR="00B1137C" w:rsidRDefault="00B1137C">
      <w:r>
        <w:rPr>
          <w:noProof/>
        </w:rPr>
        <w:drawing>
          <wp:inline distT="0" distB="0" distL="0" distR="0" wp14:anchorId="4694CEC8" wp14:editId="3106AAA3">
            <wp:extent cx="5731510" cy="3223895"/>
            <wp:effectExtent l="114300" t="114300" r="116840" b="10985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00F9D8" w14:textId="71C49968" w:rsidR="00B1137C" w:rsidRDefault="00B1137C" w:rsidP="0056524E">
      <w:pPr>
        <w:pStyle w:val="Heading3"/>
      </w:pPr>
      <w:bookmarkStart w:id="8" w:name="_Toc57121551"/>
      <w:r>
        <w:t>9. Click Get New Access Token (the big orange button).</w:t>
      </w:r>
      <w:bookmarkEnd w:id="8"/>
    </w:p>
    <w:p w14:paraId="1E3E1B8D" w14:textId="77777777" w:rsidR="0056524E" w:rsidRPr="0056524E" w:rsidRDefault="0056524E" w:rsidP="0056524E"/>
    <w:p w14:paraId="748BC07D" w14:textId="12D606A7" w:rsidR="00B1137C" w:rsidRDefault="00B1137C" w:rsidP="0056524E">
      <w:pPr>
        <w:pStyle w:val="Heading3"/>
      </w:pPr>
      <w:bookmarkStart w:id="9" w:name="_Toc57121552"/>
      <w:r>
        <w:t xml:space="preserve">10. Now input application (client) ID from step 3. </w:t>
      </w:r>
      <w:r w:rsidR="00893401">
        <w:t>a</w:t>
      </w:r>
      <w:r>
        <w:t>nd secret value from step 5.</w:t>
      </w:r>
      <w:r w:rsidR="00893401">
        <w:t xml:space="preserve"> Also input everything else as shown in the screen shot below.</w:t>
      </w:r>
      <w:bookmarkEnd w:id="9"/>
    </w:p>
    <w:p w14:paraId="64E69979" w14:textId="77777777" w:rsidR="00893401" w:rsidRPr="00893401" w:rsidRDefault="00893401" w:rsidP="00893401">
      <w:pPr>
        <w:pStyle w:val="ListParagraph"/>
        <w:numPr>
          <w:ilvl w:val="0"/>
          <w:numId w:val="1"/>
        </w:numPr>
      </w:pPr>
      <w:r w:rsidRPr="00893401">
        <w:t xml:space="preserve">For Auth URL use: </w:t>
      </w:r>
      <w:hyperlink r:id="rId16" w:history="1">
        <w:r w:rsidRPr="00893401">
          <w:rPr>
            <w:rStyle w:val="Hyperlink"/>
          </w:rPr>
          <w:t>https://login.windows.net/7dd45d63-24fc-4edd-8ad8-5fd66b6f9733/oauth2/authorize?resource=https://api.businesscentral.dynamics.com</w:t>
        </w:r>
      </w:hyperlink>
    </w:p>
    <w:p w14:paraId="7D9AA1F4" w14:textId="77777777" w:rsidR="00893401" w:rsidRPr="00893401" w:rsidRDefault="00893401" w:rsidP="00893401">
      <w:pPr>
        <w:pStyle w:val="ListParagraph"/>
        <w:numPr>
          <w:ilvl w:val="0"/>
          <w:numId w:val="1"/>
        </w:numPr>
      </w:pPr>
      <w:r w:rsidRPr="00893401">
        <w:lastRenderedPageBreak/>
        <w:t xml:space="preserve">For Access Token URL use: </w:t>
      </w:r>
      <w:hyperlink r:id="rId17" w:history="1">
        <w:r w:rsidRPr="00893401">
          <w:rPr>
            <w:rStyle w:val="Hyperlink"/>
          </w:rPr>
          <w:t>https://login.windows.net/7dd45d63-24fc-4edd-8ad8-5fd66b6f9733/oauth2/token?resource=https://api.businesscentral.dynamics.com</w:t>
        </w:r>
      </w:hyperlink>
    </w:p>
    <w:p w14:paraId="3043F62B" w14:textId="77777777" w:rsidR="00893401" w:rsidRDefault="00893401" w:rsidP="00893401">
      <w:pPr>
        <w:ind w:firstLine="360"/>
      </w:pPr>
      <w:r w:rsidRPr="00893401">
        <w:rPr>
          <w:b/>
          <w:bCs/>
        </w:rPr>
        <w:t>Please note</w:t>
      </w:r>
      <w:r>
        <w:t xml:space="preserve"> that the tenant ID is needed in these URLs.</w:t>
      </w:r>
    </w:p>
    <w:p w14:paraId="08955B92" w14:textId="24C97B8E" w:rsidR="00893401" w:rsidRPr="00893401" w:rsidRDefault="00893401" w:rsidP="00893401">
      <w:pPr>
        <w:pStyle w:val="ListParagraph"/>
        <w:numPr>
          <w:ilvl w:val="0"/>
          <w:numId w:val="2"/>
        </w:numPr>
      </w:pPr>
      <w:r>
        <w:t xml:space="preserve">Postman will provide a Callback URL which you must use in step 6. above. Dynamicweb obviously needs to supply its own callback URL, but in this </w:t>
      </w:r>
      <w:proofErr w:type="gramStart"/>
      <w:r>
        <w:t>document</w:t>
      </w:r>
      <w:proofErr w:type="gramEnd"/>
      <w:r>
        <w:t xml:space="preserve"> I simply get it to work with Postman.</w:t>
      </w:r>
    </w:p>
    <w:p w14:paraId="5224D76E" w14:textId="0C43DE2E" w:rsidR="00B1137C" w:rsidRDefault="00B1137C">
      <w:r>
        <w:rPr>
          <w:noProof/>
        </w:rPr>
        <w:drawing>
          <wp:inline distT="0" distB="0" distL="0" distR="0" wp14:anchorId="74E624E8" wp14:editId="37678F51">
            <wp:extent cx="5726430" cy="5791200"/>
            <wp:effectExtent l="114300" t="133350" r="121920" b="133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F9CFF" w14:textId="272892F6" w:rsidR="00893401" w:rsidRDefault="00893401" w:rsidP="0056524E">
      <w:pPr>
        <w:pStyle w:val="Heading3"/>
      </w:pPr>
      <w:bookmarkStart w:id="10" w:name="_Toc57121553"/>
      <w:r>
        <w:t>11. Now click Request Token. You will be taken to a browser page. Type in your Azure AD credentials.</w:t>
      </w:r>
      <w:bookmarkEnd w:id="10"/>
      <w:r>
        <w:t xml:space="preserve"> </w:t>
      </w:r>
    </w:p>
    <w:p w14:paraId="5A9AA842" w14:textId="79A22601" w:rsidR="00893401" w:rsidRDefault="00893401">
      <w:r w:rsidRPr="00893401">
        <w:rPr>
          <w:b/>
          <w:bCs/>
        </w:rPr>
        <w:t>Please note</w:t>
      </w:r>
      <w:r>
        <w:t xml:space="preserve"> that you should allow popups because you will now be redirected back to Postman.</w:t>
      </w:r>
    </w:p>
    <w:p w14:paraId="5C98F0BE" w14:textId="122A95D6" w:rsidR="00893401" w:rsidRDefault="00893401">
      <w:r>
        <w:rPr>
          <w:noProof/>
        </w:rPr>
        <w:lastRenderedPageBreak/>
        <w:drawing>
          <wp:inline distT="0" distB="0" distL="0" distR="0" wp14:anchorId="2FDBB7B9" wp14:editId="0AD46B71">
            <wp:extent cx="5726430" cy="2019300"/>
            <wp:effectExtent l="114300" t="95250" r="121920" b="9525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2E6AC" w14:textId="2F80692B" w:rsidR="00893401" w:rsidRDefault="00893401">
      <w:r>
        <w:rPr>
          <w:noProof/>
        </w:rPr>
        <w:drawing>
          <wp:inline distT="0" distB="0" distL="0" distR="0" wp14:anchorId="50BDB9D5" wp14:editId="73A58230">
            <wp:extent cx="5730240" cy="3539490"/>
            <wp:effectExtent l="114300" t="114300" r="118110" b="1181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4F68AA" w14:textId="3B5928DA" w:rsidR="00893401" w:rsidRDefault="00893401" w:rsidP="0056524E">
      <w:pPr>
        <w:pStyle w:val="Heading3"/>
      </w:pPr>
      <w:bookmarkStart w:id="11" w:name="_Toc57121554"/>
      <w:r>
        <w:lastRenderedPageBreak/>
        <w:t>12. When you receive the token, click Use token.</w:t>
      </w:r>
      <w:bookmarkEnd w:id="11"/>
    </w:p>
    <w:p w14:paraId="66811606" w14:textId="17263FB2" w:rsidR="00893401" w:rsidRDefault="00893401">
      <w:r>
        <w:rPr>
          <w:noProof/>
        </w:rPr>
        <w:drawing>
          <wp:inline distT="0" distB="0" distL="0" distR="0" wp14:anchorId="661F933C" wp14:editId="3929E440">
            <wp:extent cx="5730240" cy="3219450"/>
            <wp:effectExtent l="114300" t="114300" r="118110" b="11430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65E57" w14:textId="5D66DFE2" w:rsidR="00893401" w:rsidRDefault="00893401" w:rsidP="0056524E">
      <w:pPr>
        <w:pStyle w:val="Heading3"/>
      </w:pPr>
      <w:bookmarkStart w:id="12" w:name="_Toc57121555"/>
      <w:r>
        <w:lastRenderedPageBreak/>
        <w:t>13. Optional: Copy/paste the token</w:t>
      </w:r>
      <w:r w:rsidR="00B14F12">
        <w:t xml:space="preserve"> to </w:t>
      </w:r>
      <w:hyperlink r:id="rId22" w:history="1">
        <w:r w:rsidR="00B14F12" w:rsidRPr="00D12A6C">
          <w:rPr>
            <w:rStyle w:val="Hyperlink"/>
          </w:rPr>
          <w:t>https://jwt.io/</w:t>
        </w:r>
      </w:hyperlink>
      <w:r w:rsidR="00B14F12">
        <w:t>. It can translate your token into this:</w:t>
      </w:r>
      <w:bookmarkEnd w:id="12"/>
    </w:p>
    <w:p w14:paraId="4EA7CCEC" w14:textId="6312D2C6" w:rsidR="00B14F12" w:rsidRDefault="00B14F12">
      <w:r>
        <w:rPr>
          <w:noProof/>
        </w:rPr>
        <w:drawing>
          <wp:inline distT="0" distB="0" distL="0" distR="0" wp14:anchorId="16E35DF4" wp14:editId="26736702">
            <wp:extent cx="5726430" cy="5071110"/>
            <wp:effectExtent l="114300" t="114300" r="121920" b="11049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227AD" w14:textId="77777777" w:rsidR="00B14F12" w:rsidRPr="00B1137C" w:rsidRDefault="00B14F12"/>
    <w:sectPr w:rsidR="00B14F12" w:rsidRPr="00B1137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F6B22" w14:textId="77777777" w:rsidR="004C66CB" w:rsidRDefault="004C66CB" w:rsidP="0056524E">
      <w:pPr>
        <w:spacing w:after="0" w:line="240" w:lineRule="auto"/>
      </w:pPr>
      <w:r>
        <w:separator/>
      </w:r>
    </w:p>
  </w:endnote>
  <w:endnote w:type="continuationSeparator" w:id="0">
    <w:p w14:paraId="7E89ADBF" w14:textId="77777777" w:rsidR="004C66CB" w:rsidRDefault="004C66CB" w:rsidP="0056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4531101"/>
      <w:docPartObj>
        <w:docPartGallery w:val="Page Numbers (Bottom of Page)"/>
        <w:docPartUnique/>
      </w:docPartObj>
    </w:sdtPr>
    <w:sdtEndPr/>
    <w:sdtContent>
      <w:p w14:paraId="25366122" w14:textId="6232E120" w:rsidR="0056524E" w:rsidRDefault="0056524E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4C5D29D" wp14:editId="74DC7F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" name="Grup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D9F30" w14:textId="77777777" w:rsidR="0056524E" w:rsidRDefault="0056524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da-DK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4C5D29D" id="Gruppe 1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y8hwMAAJ4KAAAOAAAAZHJzL2Uyb0RvYy54bWzUlm1vpDYQx99X6new/L5ZYMM+oJBTuneX&#10;Vrq2J13a914wDy3Yru0NpJ++M7aBzV7aSne6VhUSMn4YZv4zv4GbV2PfkUeuTStFTuOriBIuClm2&#10;os7pzw9vv9lRYiwTJeuk4Dl94oa+uv36q5tBZTyRjexKrgkYESYbVE4ba1W2Wpmi4T0zV1JxAYuV&#10;1D2z8KjrVanZANb7bpVE0WY1SF0qLQtuDMy+9ov01tmvKl7Yn6rKcEu6nIJv1t21ux/xvrq9YVmt&#10;mWraIrjBPsGLnrUCXjqbes0sIyfdfmSqbwstjazsVSH7layqtuAuBogmji6iudfypFwsdTbUapYJ&#10;pL3Q6ZPNFj8+vtekLSF3a0oE6yFH9/qkFCcwAeoMqs5g071WH9R77UOE4TtZ/GZgeXW5js+130yO&#10;ww+yBIPsZKVTZ6x0jyYgbjK6JDzNSeCjJQVMbrfpep1CrgpYi/dRGoUsFQ2kcjkWX++388qbcDhO&#10;kjT1R9f+3Ipl/q3O0+AZhgX1ZhZJzedJ+qFhirtMGVRrkvR6kvQBo/tWjiRJvahuGypK7AjzEKkT&#10;yHhhiZCHhoma32kth4azEvyL8SREMR/1URg08k9Kx9Eugvyiotf7XeLLflJ8k+69ZMlu594xScYy&#10;pY2957InOMipBp6cn+zxnbHozrIF8yrk27brYJ5lnXg2ARtxxrmPHnvf7XgcYTfGdJTlEwSipUcU&#10;WgoMGqn/oGQAPHNqfj8xzSnpvhcgBrI8DfQ0OE4DJgo4mlNLiR8erGf+pHRbN2DZyy3kHZRm1bpQ&#10;Fi+Cn1Af6FuoZz88Sy7U2cQLYErWLj+XOGBH+CxcSNW16rvJ4WfgnBEwpfKs/pP1TEfgBnuxr4Ct&#10;yzPLiuYFcMLB/xSczaQt5sfBRZLtGTkH4XtRMYrQi2Zk3O6HJwV95xkx/ggm+a+JcWL/ciH2x7It&#10;am9Cn7rUbMEikHPkwh6kEACQ1OuFIYSkLkMhsfLXmJKq7+AT9Mg6Aq1vbmKOuL8Hjgw53afQYdCo&#10;kV1bIo3uQdfHQ6cJGM3pXYpXAP3Ztr618DHu2j6nO3x1KCDsP29E6bC2rO38+GWiPcbYGVDpQNC/&#10;0Wq3L1SMq3L0A6j9UhXjGha2V6cXih0YjZM0ueRtLpxovw+fqS9TOfvN1jMOWfr/Vs7yyXb15H6C&#10;HALhhw3/ss6f3a7lt/L2TwAAAP//AwBQSwMEFAAGAAgAAAAhAPAtuOTbAAAABQEAAA8AAABkcnMv&#10;ZG93bnJldi54bWxMj8FOwzAQRO9I/QdrkbhRuykCFOJUgMoNhChpy9GNlzhqvA62m4a/x+UCl5FG&#10;s5p5WyxG27EBfWgdSZhNBTCk2umWGgnV+9PlLbAQFWnVOUIJ3xhgUU7OCpVrd6Q3HFaxYamEQq4k&#10;mBj7nPNQG7QqTF2PlLJP562KyfqGa6+Oqdx2PBPimlvVUlowqsdHg/V+dbASspv1VVh+9K8PL+uv&#10;zfC8rYxvKikvzsf7O2ARx/h3DCf8hA5lYtq5A+nAOgnpkfirpyzLZsnvJMyFAF4W/D99+QMAAP//&#10;AwBQSwECLQAUAAYACAAAACEAtoM4kv4AAADhAQAAEwAAAAAAAAAAAAAAAAAAAAAAW0NvbnRlbnRf&#10;VHlwZXNdLnhtbFBLAQItABQABgAIAAAAIQA4/SH/1gAAAJQBAAALAAAAAAAAAAAAAAAAAC8BAABf&#10;cmVscy8ucmVsc1BLAQItABQABgAIAAAAIQAm/5y8hwMAAJ4KAAAOAAAAAAAAAAAAAAAAAC4CAABk&#10;cnMvZTJvRG9jLnhtbFBLAQItABQABgAIAAAAIQDwLbjk2wAAAAUBAAAPAAAAAAAAAAAAAAAAAOEF&#10;AABkcnMvZG93bnJldi54bWxQSwUGAAAAAAQABADzAAAA6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042D9F30" w14:textId="77777777" w:rsidR="0056524E" w:rsidRDefault="0056524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da-DK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rLwAAAANsAAAAPAAAAZHJzL2Rvd25yZXYueG1sRE9Ni8Iw&#10;EL0v+B/CCF5EUwVFqlFEkHrZw7oKHsdmbIrNpDRR6/76jSB4m8f7nMWqtZW4U+NLxwpGwwQEce50&#10;yYWCw+92MAPhA7LGyjEpeJKH1bLztcBUuwf/0H0fChFD2KeowIRQp1L63JBFP3Q1ceQurrEYImwK&#10;qRt8xHBbyXGSTKXFkmODwZo2hvLr/mYV9H0ij/nkZLJ+9n3+00c+rG2mVK/brucgArXhI367dzrO&#10;n8Lrl3iAXP4DAAD//wMAUEsBAi0AFAAGAAgAAAAhANvh9svuAAAAhQEAABMAAAAAAAAAAAAAAAAA&#10;AAAAAFtDb250ZW50X1R5cGVzXS54bWxQSwECLQAUAAYACAAAACEAWvQsW78AAAAVAQAACwAAAAAA&#10;AAAAAAAAAAAfAQAAX3JlbHMvLnJlbHNQSwECLQAUAAYACAAAACEA55Hqy8AAAADbAAAADwAAAAAA&#10;AAAAAAAAAAAHAgAAZHJzL2Rvd25yZXYueG1sUEsFBgAAAAADAAMAtwAAAPQ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4vwgAAANsAAAAPAAAAZHJzL2Rvd25yZXYueG1sRE9Li8Iw&#10;EL4L+x/CLOxFNNWDSm0qssVlQQRfF29DM9tWm0lponb/vREEb/PxPSdZdKYWN2pdZVnBaBiBIM6t&#10;rrhQcDysBjMQziNrrC2Tgn9ysEg/egnG2t55R7e9L0QIYRejgtL7JpbS5SUZdEPbEAfuz7YGfYBt&#10;IXWL9xBuajmOook0WHFoKLGh75Lyy/5qFGx2P8fLSV6zcVct+2dcZ6fzNlPq67NbzkF46vxb/HL/&#10;6jB/Cs9fwgEyfQAAAP//AwBQSwECLQAUAAYACAAAACEA2+H2y+4AAACFAQAAEwAAAAAAAAAAAAAA&#10;AAAAAAAAW0NvbnRlbnRfVHlwZXNdLnhtbFBLAQItABQABgAIAAAAIQBa9CxbvwAAABUBAAALAAAA&#10;AAAAAAAAAAAAAB8BAABfcmVscy8ucmVsc1BLAQItABQABgAIAAAAIQDDAd4v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F188A" w14:textId="77777777" w:rsidR="004C66CB" w:rsidRDefault="004C66CB" w:rsidP="0056524E">
      <w:pPr>
        <w:spacing w:after="0" w:line="240" w:lineRule="auto"/>
      </w:pPr>
      <w:r>
        <w:separator/>
      </w:r>
    </w:p>
  </w:footnote>
  <w:footnote w:type="continuationSeparator" w:id="0">
    <w:p w14:paraId="59A314A6" w14:textId="77777777" w:rsidR="004C66CB" w:rsidRDefault="004C66CB" w:rsidP="00565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40BFF"/>
    <w:multiLevelType w:val="hybridMultilevel"/>
    <w:tmpl w:val="B42A1D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766BB"/>
    <w:multiLevelType w:val="hybridMultilevel"/>
    <w:tmpl w:val="5A9810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FF"/>
    <w:rsid w:val="00266820"/>
    <w:rsid w:val="00343E37"/>
    <w:rsid w:val="004C66CB"/>
    <w:rsid w:val="0056524E"/>
    <w:rsid w:val="006B30D6"/>
    <w:rsid w:val="006C7BFE"/>
    <w:rsid w:val="00893401"/>
    <w:rsid w:val="00B1137C"/>
    <w:rsid w:val="00B14F12"/>
    <w:rsid w:val="00EC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05F04"/>
  <w15:chartTrackingRefBased/>
  <w15:docId w15:val="{877C3741-2461-4F73-90D3-2F0E3A22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52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2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30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0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340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652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652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524E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652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5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524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65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24E"/>
  </w:style>
  <w:style w:type="paragraph" w:styleId="Footer">
    <w:name w:val="footer"/>
    <w:basedOn w:val="Normal"/>
    <w:link w:val="FooterChar"/>
    <w:uiPriority w:val="99"/>
    <w:unhideWhenUsed/>
    <w:rsid w:val="00565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24E"/>
  </w:style>
  <w:style w:type="paragraph" w:styleId="TOC3">
    <w:name w:val="toc 3"/>
    <w:basedOn w:val="Normal"/>
    <w:next w:val="Normal"/>
    <w:autoRedefine/>
    <w:uiPriority w:val="39"/>
    <w:unhideWhenUsed/>
    <w:rsid w:val="0056524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i.businesscentral.dynamics.com/v2.0/%7btenant_ID%7d/BC17/api/v2.0/companies(0f8058e0-affd-ea11-bb48-000d3a2fece2)/items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ogin.windows.net/7dd45d63-24fc-4edd-8ad8-5fd66b6f9733/oauth2/token?resource=https://api.businesscentral.dynamics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ogin.windows.net/7dd45d63-24fc-4edd-8ad8-5fd66b6f9733/oauth2/authorize?resource=https://api.businesscentral.dynamics.com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jwt.io/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02705-E71E-4021-9C12-AA865444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Kristensen Hørlyck</dc:creator>
  <cp:keywords/>
  <dc:description/>
  <cp:lastModifiedBy>Dmitriy Benyuk</cp:lastModifiedBy>
  <cp:revision>4</cp:revision>
  <dcterms:created xsi:type="dcterms:W3CDTF">2020-11-24T13:09:00Z</dcterms:created>
  <dcterms:modified xsi:type="dcterms:W3CDTF">2021-09-03T08:34:00Z</dcterms:modified>
</cp:coreProperties>
</file>